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38"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1" w:lineRule="exact"/>
        <w:rPr>
          <w:sz w:val="24"/>
          <w:szCs w:val="24"/>
          <w:color w:val="auto"/>
        </w:rPr>
      </w:pPr>
    </w:p>
    <w:p>
      <w:pPr>
        <w:ind w:left="340" w:right="80"/>
        <w:spacing w:after="0" w:line="232"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34290</wp:posOffset>
            </wp:positionH>
            <wp:positionV relativeFrom="paragraph">
              <wp:posOffset>-224790</wp:posOffset>
            </wp:positionV>
            <wp:extent cx="121920" cy="1219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1920" cy="121920"/>
                    </a:xfrm>
                    <a:prstGeom prst="rect">
                      <a:avLst/>
                    </a:prstGeom>
                    <a:noFill/>
                  </pic:spPr>
                </pic:pic>
              </a:graphicData>
            </a:graphic>
          </wp:anchor>
        </w:drawing>
      </w:r>
    </w:p>
    <w:p>
      <w:pPr>
        <w:spacing w:after="0" w:line="216" w:lineRule="exact"/>
        <w:rPr>
          <w:sz w:val="24"/>
          <w:szCs w:val="24"/>
          <w:color w:val="auto"/>
        </w:rPr>
      </w:pPr>
    </w:p>
    <w:p>
      <w:pPr>
        <w:ind w:left="340"/>
        <w:spacing w:after="0" w:line="22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34290</wp:posOffset>
            </wp:positionH>
            <wp:positionV relativeFrom="paragraph">
              <wp:posOffset>-654685</wp:posOffset>
            </wp:positionV>
            <wp:extent cx="121920" cy="1219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1920" cy="12192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1"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0"/>
        </w:trPr>
        <w:tc>
          <w:tcPr>
            <w:tcW w:w="6260" w:type="dxa"/>
            <w:vAlign w:val="bottom"/>
          </w:tcPr>
          <w:p>
            <w:pPr>
              <w:jc w:val="center"/>
              <w:ind w:right="177"/>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60" w:type="dxa"/>
            <w:vAlign w:val="bottom"/>
            <w:vMerge w:val="restart"/>
          </w:tcPr>
          <w:p>
            <w:pPr>
              <w:jc w:val="center"/>
              <w:ind w:right="177"/>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6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26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60" w:type="dxa"/>
            <w:vAlign w:val="bottom"/>
            <w:vMerge w:val="restart"/>
          </w:tcPr>
          <w:p>
            <w:pPr>
              <w:jc w:val="center"/>
              <w:ind w:right="177"/>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1"/>
        </w:trPr>
        <w:tc>
          <w:tcPr>
            <w:tcW w:w="626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6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6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79"/>
        </w:trPr>
        <w:tc>
          <w:tcPr>
            <w:tcW w:w="6260" w:type="dxa"/>
            <w:vAlign w:val="bottom"/>
            <w:vMerge w:val="restart"/>
          </w:tcPr>
          <w:p>
            <w:pPr>
              <w:jc w:val="center"/>
              <w:ind w:right="177"/>
              <w:spacing w:after="0"/>
              <w:rPr>
                <w:sz w:val="20"/>
                <w:szCs w:val="20"/>
                <w:color w:val="auto"/>
              </w:rPr>
            </w:pPr>
            <w:r>
              <w:rPr>
                <w:rFonts w:ascii="Arial" w:cs="Arial" w:eastAsia="Arial" w:hAnsi="Arial"/>
                <w:sz w:val="13"/>
                <w:szCs w:val="13"/>
                <w:color w:val="auto"/>
                <w:w w:val="98"/>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5241925</wp:posOffset>
            </wp:positionH>
            <wp:positionV relativeFrom="paragraph">
              <wp:posOffset>-622935</wp:posOffset>
            </wp:positionV>
            <wp:extent cx="57785" cy="63627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6270"/>
                    </a:xfrm>
                    <a:prstGeom prst="rect">
                      <a:avLst/>
                    </a:prstGeom>
                    <a:noFill/>
                  </pic:spPr>
                </pic:pic>
              </a:graphicData>
            </a:graphic>
          </wp:anchor>
        </w:drawing>
        <w:drawing>
          <wp:anchor simplePos="0" relativeHeight="251657728" behindDoc="1" locked="0" layoutInCell="0" allowOverlap="1">
            <wp:simplePos x="0" y="0"/>
            <wp:positionH relativeFrom="column">
              <wp:posOffset>3963670</wp:posOffset>
            </wp:positionH>
            <wp:positionV relativeFrom="paragraph">
              <wp:posOffset>-622935</wp:posOffset>
            </wp:positionV>
            <wp:extent cx="57785" cy="63627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785" cy="63627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-1661160</wp:posOffset>
            </wp:positionH>
            <wp:positionV relativeFrom="paragraph">
              <wp:posOffset>739140</wp:posOffset>
            </wp:positionV>
            <wp:extent cx="7046595" cy="458470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6595" cy="4584700"/>
                    </a:xfrm>
                    <a:prstGeom prst="rect">
                      <a:avLst/>
                    </a:prstGeom>
                    <a:noFill/>
                  </pic:spPr>
                </pic:pic>
              </a:graphicData>
            </a:graphic>
          </wp:anchor>
        </w:drawing>
      </w:r>
    </w:p>
    <w:p>
      <w:pPr>
        <w:spacing w:after="0" w:line="1234" w:lineRule="exact"/>
        <w:rPr>
          <w:sz w:val="24"/>
          <w:szCs w:val="24"/>
          <w:color w:val="auto"/>
        </w:rPr>
      </w:pPr>
    </w:p>
    <w:p>
      <w:pPr>
        <w:sectPr>
          <w:pgSz w:w="11900" w:h="16838" w:orient="portrait"/>
          <w:cols w:equalWidth="0" w:num="2">
            <w:col w:w="2320" w:space="280"/>
            <w:col w:w="8480"/>
          </w:cols>
          <w:pgMar w:left="460" w:top="217"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Wichner Craig</w:t>
        </w:r>
      </w:hyperlink>
    </w:p>
    <w:p>
      <w:pPr>
        <w:spacing w:after="0" w:line="288"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8"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6455 NANCY RIDGE DRIVE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Cibus,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CBUS</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249"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21"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06/02/2026</w:t>
      </w:r>
    </w:p>
    <w:p>
      <w:pPr>
        <w:spacing w:after="0" w:line="20" w:lineRule="exact"/>
        <w:rPr>
          <w:sz w:val="24"/>
          <w:szCs w:val="24"/>
          <w:color w:val="auto"/>
        </w:rPr>
      </w:pPr>
      <w:r>
        <w:rPr>
          <w:sz w:val="24"/>
          <w:szCs w:val="24"/>
          <w:color w:val="auto"/>
        </w:rPr>
        <w:br w:type="column"/>
      </w:r>
    </w:p>
    <w:p>
      <w:pPr>
        <w:ind w:left="-1" w:right="660" w:firstLine="1"/>
        <w:spacing w:after="0" w:line="256" w:lineRule="auto"/>
        <w:tabs>
          <w:tab w:leader="none" w:pos="142"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7" w:lineRule="exact"/>
        <w:rPr>
          <w:sz w:val="24"/>
          <w:szCs w:val="24"/>
          <w:color w:val="auto"/>
        </w:rPr>
      </w:pPr>
    </w:p>
    <w:p>
      <w:pPr>
        <w:ind w:left="519"/>
        <w:spacing w:after="0"/>
        <w:tabs>
          <w:tab w:leader="none" w:pos="2079"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68" w:lineRule="exact"/>
        <w:rPr>
          <w:sz w:val="24"/>
          <w:szCs w:val="24"/>
          <w:color w:val="auto"/>
        </w:rPr>
      </w:pPr>
    </w:p>
    <w:p>
      <w:pPr>
        <w:jc w:val="right"/>
        <w:ind w:right="460"/>
        <w:spacing w:after="0"/>
        <w:tabs>
          <w:tab w:leader="none" w:pos="78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2"/>
          <w:szCs w:val="12"/>
          <w:color w:val="auto"/>
        </w:rPr>
        <w:t>Other (specify</w:t>
      </w:r>
    </w:p>
    <w:p>
      <w:pPr>
        <w:spacing w:after="0" w:line="4" w:lineRule="exact"/>
        <w:rPr>
          <w:sz w:val="24"/>
          <w:szCs w:val="24"/>
          <w:color w:val="auto"/>
        </w:rPr>
      </w:pPr>
    </w:p>
    <w:p>
      <w:pPr>
        <w:ind w:left="519"/>
        <w:spacing w:after="0"/>
        <w:tabs>
          <w:tab w:leader="none" w:pos="2079"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402" w:lineRule="exact"/>
        <w:rPr>
          <w:sz w:val="24"/>
          <w:szCs w:val="24"/>
          <w:color w:val="auto"/>
        </w:rPr>
      </w:pPr>
    </w:p>
    <w:p>
      <w:pPr>
        <w:sectPr>
          <w:pgSz w:w="11900" w:h="16838" w:orient="portrait"/>
          <w:cols w:equalWidth="0" w:num="3">
            <w:col w:w="3180" w:space="720"/>
            <w:col w:w="3101" w:space="720"/>
            <w:col w:w="3359"/>
          </w:cols>
          <w:pgMar w:left="460" w:top="217" w:right="359" w:bottom="1440" w:gutter="0" w:footer="0" w:header="0"/>
          <w:type w:val="continuous"/>
        </w:sectPr>
      </w:pPr>
    </w:p>
    <w:p>
      <w:pPr>
        <w:spacing w:after="0" w:line="231" w:lineRule="exact"/>
        <w:rPr>
          <w:sz w:val="24"/>
          <w:szCs w:val="24"/>
          <w:color w:val="auto"/>
        </w:rPr>
      </w:pPr>
    </w:p>
    <w:tbl>
      <w:tblPr>
        <w:tblLayout w:type="fixed"/>
        <w:tblInd w:w="80" w:type="dxa"/>
        <w:tblCellMar>
          <w:top w:w="0" w:type="dxa"/>
          <w:left w:w="0" w:type="dxa"/>
          <w:bottom w:w="0" w:type="dxa"/>
          <w:right w:w="0" w:type="dxa"/>
        </w:tblCellMar>
      </w:tblPr>
      <w:tr>
        <w:trPr>
          <w:trHeight w:val="168"/>
        </w:trPr>
        <w:tc>
          <w:tcPr>
            <w:tcW w:w="11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6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28"/>
        </w:trPr>
        <w:tc>
          <w:tcPr>
            <w:tcW w:w="20" w:type="dxa"/>
            <w:vAlign w:val="bottom"/>
          </w:tcPr>
          <w:p>
            <w:pPr>
              <w:spacing w:after="0"/>
              <w:rPr>
                <w:sz w:val="19"/>
                <w:szCs w:val="19"/>
                <w:color w:val="auto"/>
              </w:rPr>
            </w:pPr>
          </w:p>
        </w:tc>
        <w:tc>
          <w:tcPr>
            <w:tcW w:w="108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SAN DEIGO</w:t>
            </w:r>
          </w:p>
        </w:tc>
        <w:tc>
          <w:tcPr>
            <w:tcW w:w="960" w:type="dxa"/>
            <w:vAlign w:val="bottom"/>
          </w:tcPr>
          <w:p>
            <w:pPr>
              <w:ind w:left="160"/>
              <w:spacing w:after="0"/>
              <w:rPr>
                <w:sz w:val="20"/>
                <w:szCs w:val="20"/>
                <w:color w:val="auto"/>
              </w:rPr>
            </w:pPr>
            <w:r>
              <w:rPr>
                <w:rFonts w:ascii="Times New Roman" w:cs="Times New Roman" w:eastAsia="Times New Roman" w:hAnsi="Times New Roman"/>
                <w:sz w:val="17"/>
                <w:szCs w:val="17"/>
                <w:color w:val="0000FF"/>
              </w:rPr>
              <w:t>CA</w:t>
            </w:r>
          </w:p>
        </w:tc>
        <w:tc>
          <w:tcPr>
            <w:tcW w:w="160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92121</w:t>
            </w:r>
          </w:p>
        </w:tc>
      </w:tr>
      <w:tr>
        <w:trPr>
          <w:trHeight w:val="148"/>
        </w:trPr>
        <w:tc>
          <w:tcPr>
            <w:tcW w:w="20" w:type="dxa"/>
            <w:vAlign w:val="bottom"/>
          </w:tcPr>
          <w:p>
            <w:pPr>
              <w:spacing w:after="0"/>
              <w:rPr>
                <w:sz w:val="12"/>
                <w:szCs w:val="12"/>
                <w:color w:val="auto"/>
              </w:rPr>
            </w:pPr>
          </w:p>
        </w:tc>
        <w:tc>
          <w:tcPr>
            <w:tcW w:w="1080" w:type="dxa"/>
            <w:vAlign w:val="bottom"/>
            <w:tcBorders>
              <w:bottom w:val="single" w:sz="8" w:color="9A9A9A"/>
            </w:tcBorders>
          </w:tcPr>
          <w:p>
            <w:pPr>
              <w:spacing w:after="0"/>
              <w:rPr>
                <w:sz w:val="12"/>
                <w:szCs w:val="12"/>
                <w:color w:val="auto"/>
              </w:rPr>
            </w:pPr>
          </w:p>
        </w:tc>
        <w:tc>
          <w:tcPr>
            <w:tcW w:w="96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r>
      <w:tr>
        <w:trPr>
          <w:trHeight w:val="296"/>
        </w:trPr>
        <w:tc>
          <w:tcPr>
            <w:tcW w:w="20" w:type="dxa"/>
            <w:vAlign w:val="bottom"/>
          </w:tcPr>
          <w:p>
            <w:pPr>
              <w:spacing w:after="0"/>
              <w:rPr>
                <w:sz w:val="24"/>
                <w:szCs w:val="24"/>
                <w:color w:val="auto"/>
              </w:rPr>
            </w:pPr>
          </w:p>
        </w:tc>
        <w:tc>
          <w:tcPr>
            <w:tcW w:w="1080" w:type="dxa"/>
            <w:vAlign w:val="bottom"/>
          </w:tcPr>
          <w:p>
            <w:pPr>
              <w:ind w:left="20"/>
              <w:spacing w:after="0"/>
              <w:rPr>
                <w:sz w:val="20"/>
                <w:szCs w:val="20"/>
                <w:color w:val="auto"/>
              </w:rPr>
            </w:pPr>
            <w:r>
              <w:rPr>
                <w:rFonts w:ascii="Arial" w:cs="Arial" w:eastAsia="Arial" w:hAnsi="Arial"/>
                <w:sz w:val="13"/>
                <w:szCs w:val="13"/>
                <w:color w:val="auto"/>
              </w:rPr>
              <w:t>(City)</w:t>
            </w:r>
          </w:p>
        </w:tc>
        <w:tc>
          <w:tcPr>
            <w:tcW w:w="960" w:type="dxa"/>
            <w:vAlign w:val="bottom"/>
          </w:tcPr>
          <w:p>
            <w:pPr>
              <w:ind w:left="160"/>
              <w:spacing w:after="0"/>
              <w:rPr>
                <w:sz w:val="20"/>
                <w:szCs w:val="20"/>
                <w:color w:val="auto"/>
              </w:rPr>
            </w:pPr>
            <w:r>
              <w:rPr>
                <w:rFonts w:ascii="Arial" w:cs="Arial" w:eastAsia="Arial" w:hAnsi="Arial"/>
                <w:sz w:val="13"/>
                <w:szCs w:val="13"/>
                <w:color w:val="auto"/>
              </w:rPr>
              <w:t>(State)</w:t>
            </w:r>
          </w:p>
        </w:tc>
        <w:tc>
          <w:tcPr>
            <w:tcW w:w="160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spacing w:after="0" w:line="4"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spacing w:after="0" w:line="44"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Form filed by One Reporting Person</w:t>
      </w:r>
    </w:p>
    <w:p>
      <w:pPr>
        <w:spacing w:after="0" w:line="68"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Form filed by More than One Reporting</w:t>
      </w:r>
    </w:p>
    <w:p>
      <w:pPr>
        <w:spacing w:after="0" w:line="4"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Person</w:t>
      </w:r>
    </w:p>
    <w:p>
      <w:pPr>
        <w:spacing w:after="0" w:line="389" w:lineRule="exact"/>
        <w:rPr>
          <w:sz w:val="24"/>
          <w:szCs w:val="24"/>
          <w:color w:val="auto"/>
        </w:rPr>
      </w:pPr>
    </w:p>
    <w:p>
      <w:pPr>
        <w:sectPr>
          <w:pgSz w:w="11900" w:h="16838" w:orient="portrait"/>
          <w:cols w:equalWidth="0" w:num="2">
            <w:col w:w="3740" w:space="160"/>
            <w:col w:w="7180"/>
          </w:cols>
          <w:pgMar w:left="460" w:top="217"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4"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520" w:type="dxa"/>
            <w:vAlign w:val="bottom"/>
          </w:tcPr>
          <w:p>
            <w:pPr>
              <w:ind w:left="8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tcPr>
          <w:p>
            <w:pPr>
              <w:ind w:left="800"/>
              <w:spacing w:after="0"/>
              <w:rPr>
                <w:sz w:val="20"/>
                <w:szCs w:val="20"/>
                <w:color w:val="auto"/>
              </w:rPr>
            </w:pPr>
            <w:r>
              <w:rPr>
                <w:rFonts w:ascii="Arial" w:cs="Arial" w:eastAsia="Arial" w:hAnsi="Arial"/>
                <w:sz w:val="12"/>
                <w:szCs w:val="12"/>
                <w:b w:val="1"/>
                <w:bCs w:val="1"/>
                <w:color w:val="auto"/>
              </w:rPr>
              <w:t>2. Transaction</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2A. Deemed</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4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820" w:type="dxa"/>
            <w:vAlign w:val="bottom"/>
          </w:tcPr>
          <w:p>
            <w:pPr>
              <w:ind w:left="10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7"/>
        </w:trPr>
        <w:tc>
          <w:tcPr>
            <w:tcW w:w="2520" w:type="dxa"/>
            <w:vAlign w:val="bottom"/>
          </w:tcPr>
          <w:p>
            <w:pPr>
              <w:spacing w:after="0"/>
              <w:rPr>
                <w:sz w:val="11"/>
                <w:szCs w:val="11"/>
                <w:color w:val="auto"/>
              </w:rPr>
            </w:pPr>
          </w:p>
        </w:tc>
        <w:tc>
          <w:tcPr>
            <w:tcW w:w="1820" w:type="dxa"/>
            <w:vAlign w:val="bottom"/>
          </w:tcPr>
          <w:p>
            <w:pPr>
              <w:ind w:left="800"/>
              <w:spacing w:after="0" w:line="128" w:lineRule="exact"/>
              <w:rPr>
                <w:sz w:val="20"/>
                <w:szCs w:val="20"/>
                <w:color w:val="auto"/>
              </w:rPr>
            </w:pPr>
            <w:r>
              <w:rPr>
                <w:rFonts w:ascii="Arial" w:cs="Arial" w:eastAsia="Arial" w:hAnsi="Arial"/>
                <w:sz w:val="12"/>
                <w:szCs w:val="12"/>
                <w:b w:val="1"/>
                <w:bCs w:val="1"/>
                <w:color w:val="auto"/>
              </w:rPr>
              <w:t>Date</w:t>
            </w:r>
          </w:p>
        </w:tc>
        <w:tc>
          <w:tcPr>
            <w:tcW w:w="10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Execution Date,</w:t>
            </w:r>
          </w:p>
        </w:tc>
        <w:tc>
          <w:tcPr>
            <w:tcW w:w="76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9"/>
              </w:rPr>
              <w:t>Transaction</w:t>
            </w:r>
          </w:p>
        </w:tc>
        <w:tc>
          <w:tcPr>
            <w:tcW w:w="1940" w:type="dxa"/>
            <w:vAlign w:val="bottom"/>
            <w:gridSpan w:val="3"/>
          </w:tcPr>
          <w:p>
            <w:pPr>
              <w:ind w:left="60"/>
              <w:spacing w:after="0" w:line="128" w:lineRule="exact"/>
              <w:rPr>
                <w:sz w:val="20"/>
                <w:szCs w:val="20"/>
                <w:color w:val="auto"/>
              </w:rPr>
            </w:pPr>
            <w:r>
              <w:rPr>
                <w:rFonts w:ascii="Arial" w:cs="Arial" w:eastAsia="Arial" w:hAnsi="Arial"/>
                <w:sz w:val="12"/>
                <w:szCs w:val="12"/>
                <w:b w:val="1"/>
                <w:bCs w:val="1"/>
                <w:color w:val="auto"/>
              </w:rPr>
              <w:t>Disposed Of (D) (Instr. 3, 4 and</w:t>
            </w:r>
          </w:p>
        </w:tc>
        <w:tc>
          <w:tcPr>
            <w:tcW w:w="11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Form: Direct</w:t>
            </w:r>
          </w:p>
        </w:tc>
        <w:tc>
          <w:tcPr>
            <w:tcW w:w="820" w:type="dxa"/>
            <w:vAlign w:val="bottom"/>
          </w:tcPr>
          <w:p>
            <w:pPr>
              <w:ind w:left="100"/>
              <w:spacing w:after="0" w:line="128"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28"/>
        </w:trPr>
        <w:tc>
          <w:tcPr>
            <w:tcW w:w="2520" w:type="dxa"/>
            <w:vAlign w:val="bottom"/>
          </w:tcPr>
          <w:p>
            <w:pPr>
              <w:spacing w:after="0"/>
              <w:rPr>
                <w:sz w:val="11"/>
                <w:szCs w:val="11"/>
                <w:color w:val="auto"/>
              </w:rPr>
            </w:pPr>
          </w:p>
        </w:tc>
        <w:tc>
          <w:tcPr>
            <w:tcW w:w="1820" w:type="dxa"/>
            <w:vAlign w:val="bottom"/>
          </w:tcPr>
          <w:p>
            <w:pPr>
              <w:ind w:left="800"/>
              <w:spacing w:after="0" w:line="128" w:lineRule="exact"/>
              <w:rPr>
                <w:sz w:val="20"/>
                <w:szCs w:val="20"/>
                <w:color w:val="auto"/>
              </w:rPr>
            </w:pPr>
            <w:r>
              <w:rPr>
                <w:rFonts w:ascii="Arial" w:cs="Arial" w:eastAsia="Arial" w:hAnsi="Arial"/>
                <w:sz w:val="12"/>
                <w:szCs w:val="12"/>
                <w:b w:val="1"/>
                <w:bCs w:val="1"/>
                <w:color w:val="auto"/>
              </w:rPr>
              <w:t>(Month/Day/Year)</w:t>
            </w:r>
          </w:p>
        </w:tc>
        <w:tc>
          <w:tcPr>
            <w:tcW w:w="10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if any</w:t>
            </w:r>
          </w:p>
        </w:tc>
        <w:tc>
          <w:tcPr>
            <w:tcW w:w="76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5)</w:t>
            </w: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(D) or Indirect</w:t>
            </w:r>
          </w:p>
        </w:tc>
        <w:tc>
          <w:tcPr>
            <w:tcW w:w="820" w:type="dxa"/>
            <w:vAlign w:val="bottom"/>
          </w:tcPr>
          <w:p>
            <w:pPr>
              <w:ind w:left="100"/>
              <w:spacing w:after="0" w:line="128"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8"/>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(Month/Day/Year)</w:t>
            </w:r>
          </w:p>
        </w:tc>
        <w:tc>
          <w:tcPr>
            <w:tcW w:w="76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(I) (Instr. 4)</w:t>
            </w:r>
          </w:p>
        </w:tc>
        <w:tc>
          <w:tcPr>
            <w:tcW w:w="820" w:type="dxa"/>
            <w:vAlign w:val="bottom"/>
          </w:tcPr>
          <w:p>
            <w:pPr>
              <w:ind w:left="100"/>
              <w:spacing w:after="0" w:line="128"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520" w:type="dxa"/>
            <w:vAlign w:val="bottom"/>
          </w:tcPr>
          <w:p>
            <w:pPr>
              <w:spacing w:after="0"/>
              <w:rPr>
                <w:sz w:val="6"/>
                <w:szCs w:val="6"/>
                <w:color w:val="auto"/>
              </w:rPr>
            </w:pPr>
          </w:p>
        </w:tc>
        <w:tc>
          <w:tcPr>
            <w:tcW w:w="182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120" w:type="dxa"/>
            <w:vAlign w:val="bottom"/>
            <w:vMerge w:val="restart"/>
          </w:tcPr>
          <w:p>
            <w:pPr>
              <w:ind w:left="60"/>
              <w:spacing w:after="0" w:line="128"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vMerge w:val="restart"/>
          </w:tcPr>
          <w:p>
            <w:pPr>
              <w:ind w:left="100"/>
              <w:spacing w:after="0" w:line="128"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520" w:type="dxa"/>
            <w:vAlign w:val="bottom"/>
          </w:tcPr>
          <w:p>
            <w:pPr>
              <w:spacing w:after="0"/>
              <w:rPr>
                <w:sz w:val="3"/>
                <w:szCs w:val="3"/>
                <w:color w:val="auto"/>
              </w:rPr>
            </w:pPr>
          </w:p>
        </w:tc>
        <w:tc>
          <w:tcPr>
            <w:tcW w:w="18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120" w:type="dxa"/>
            <w:vAlign w:val="bottom"/>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8"/>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ind w:left="180"/>
              <w:spacing w:after="0" w:line="128" w:lineRule="exact"/>
              <w:rPr>
                <w:sz w:val="20"/>
                <w:szCs w:val="20"/>
                <w:color w:val="auto"/>
              </w:rPr>
            </w:pPr>
            <w:r>
              <w:rPr>
                <w:rFonts w:ascii="Arial" w:cs="Arial" w:eastAsia="Arial" w:hAnsi="Arial"/>
                <w:sz w:val="12"/>
                <w:szCs w:val="12"/>
                <w:b w:val="1"/>
                <w:bCs w:val="1"/>
                <w:color w:val="auto"/>
              </w:rPr>
              <w:t>(A) or</w:t>
            </w:r>
          </w:p>
        </w:tc>
        <w:tc>
          <w:tcPr>
            <w:tcW w:w="6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11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2520" w:type="dxa"/>
            <w:vAlign w:val="bottom"/>
          </w:tcPr>
          <w:p>
            <w:pPr>
              <w:spacing w:after="0"/>
              <w:rPr>
                <w:sz w:val="8"/>
                <w:szCs w:val="8"/>
                <w:color w:val="auto"/>
              </w:rPr>
            </w:pPr>
          </w:p>
        </w:tc>
        <w:tc>
          <w:tcPr>
            <w:tcW w:w="1820" w:type="dxa"/>
            <w:vAlign w:val="bottom"/>
          </w:tcPr>
          <w:p>
            <w:pPr>
              <w:spacing w:after="0"/>
              <w:rPr>
                <w:sz w:val="8"/>
                <w:szCs w:val="8"/>
                <w:color w:val="auto"/>
              </w:rPr>
            </w:pPr>
          </w:p>
        </w:tc>
        <w:tc>
          <w:tcPr>
            <w:tcW w:w="108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60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40" w:type="dxa"/>
            <w:vAlign w:val="bottom"/>
            <w:vMerge w:val="continue"/>
          </w:tcPr>
          <w:p>
            <w:pPr>
              <w:spacing w:after="0"/>
              <w:rPr>
                <w:sz w:val="8"/>
                <w:szCs w:val="8"/>
                <w:color w:val="auto"/>
              </w:rPr>
            </w:pPr>
          </w:p>
        </w:tc>
        <w:tc>
          <w:tcPr>
            <w:tcW w:w="11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8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520" w:type="dxa"/>
            <w:vAlign w:val="bottom"/>
          </w:tcPr>
          <w:p>
            <w:pPr>
              <w:spacing w:after="0"/>
              <w:rPr>
                <w:sz w:val="5"/>
                <w:szCs w:val="5"/>
                <w:color w:val="auto"/>
              </w:rPr>
            </w:pPr>
          </w:p>
        </w:tc>
        <w:tc>
          <w:tcPr>
            <w:tcW w:w="1820" w:type="dxa"/>
            <w:vAlign w:val="bottom"/>
          </w:tcPr>
          <w:p>
            <w:pPr>
              <w:spacing w:after="0"/>
              <w:rPr>
                <w:sz w:val="5"/>
                <w:szCs w:val="5"/>
                <w:color w:val="auto"/>
              </w:rPr>
            </w:pPr>
          </w:p>
        </w:tc>
        <w:tc>
          <w:tcPr>
            <w:tcW w:w="1080" w:type="dxa"/>
            <w:vAlign w:val="bottom"/>
          </w:tcPr>
          <w:p>
            <w:pPr>
              <w:spacing w:after="0"/>
              <w:rPr>
                <w:sz w:val="5"/>
                <w:szCs w:val="5"/>
                <w:color w:val="auto"/>
              </w:rPr>
            </w:pPr>
          </w:p>
        </w:tc>
        <w:tc>
          <w:tcPr>
            <w:tcW w:w="760" w:type="dxa"/>
            <w:vAlign w:val="bottom"/>
          </w:tcPr>
          <w:p>
            <w:pPr>
              <w:spacing w:after="0"/>
              <w:rPr>
                <w:sz w:val="5"/>
                <w:szCs w:val="5"/>
                <w:color w:val="auto"/>
              </w:rPr>
            </w:pPr>
          </w:p>
        </w:tc>
        <w:tc>
          <w:tcPr>
            <w:tcW w:w="70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920" w:type="dxa"/>
            <w:vAlign w:val="bottom"/>
          </w:tcPr>
          <w:p>
            <w:pPr>
              <w:spacing w:after="0"/>
              <w:rPr>
                <w:sz w:val="5"/>
                <w:szCs w:val="5"/>
                <w:color w:val="auto"/>
              </w:rPr>
            </w:pPr>
          </w:p>
        </w:tc>
        <w:tc>
          <w:tcPr>
            <w:tcW w:w="8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520" w:type="dxa"/>
            <w:vAlign w:val="bottom"/>
            <w:tcBorders>
              <w:bottom w:val="single" w:sz="8" w:color="2C2C2C"/>
            </w:tcBorders>
          </w:tcPr>
          <w:p>
            <w:pPr>
              <w:spacing w:after="0"/>
              <w:rPr>
                <w:sz w:val="3"/>
                <w:szCs w:val="3"/>
                <w:color w:val="auto"/>
              </w:rPr>
            </w:pPr>
          </w:p>
        </w:tc>
        <w:tc>
          <w:tcPr>
            <w:tcW w:w="182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64"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13"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98" w:lineRule="exact"/>
        <w:rPr>
          <w:sz w:val="24"/>
          <w:szCs w:val="24"/>
          <w:color w:val="auto"/>
        </w:rPr>
      </w:pPr>
    </w:p>
    <w:tbl>
      <w:tblPr>
        <w:tblLayout w:type="fixed"/>
        <w:tblInd w:w="20" w:type="dxa"/>
        <w:tblCellMar>
          <w:top w:w="0" w:type="dxa"/>
          <w:left w:w="0" w:type="dxa"/>
          <w:bottom w:w="0" w:type="dxa"/>
          <w:right w:w="0" w:type="dxa"/>
        </w:tblCellMar>
      </w:tblPr>
      <w:tr>
        <w:trPr>
          <w:trHeight w:val="138"/>
        </w:trPr>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 Amount</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20" w:type="dxa"/>
            <w:vAlign w:val="bottom"/>
          </w:tcPr>
          <w:p>
            <w:pPr>
              <w:ind w:left="60"/>
              <w:spacing w:after="0"/>
              <w:rPr>
                <w:sz w:val="20"/>
                <w:szCs w:val="20"/>
                <w:color w:val="auto"/>
              </w:rPr>
            </w:pPr>
            <w:r>
              <w:rPr>
                <w:rFonts w:ascii="Arial" w:cs="Arial" w:eastAsia="Arial" w:hAnsi="Arial"/>
                <w:sz w:val="12"/>
                <w:szCs w:val="12"/>
                <w:b w:val="1"/>
                <w:bCs w:val="1"/>
                <w:color w:val="auto"/>
              </w:rPr>
              <w:t>9. Number of</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8"/>
        </w:trPr>
        <w:tc>
          <w:tcPr>
            <w:tcW w:w="6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Date</w:t>
            </w:r>
          </w:p>
        </w:tc>
        <w:tc>
          <w:tcPr>
            <w:tcW w:w="10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50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of</w:t>
            </w:r>
          </w:p>
        </w:tc>
        <w:tc>
          <w:tcPr>
            <w:tcW w:w="300" w:type="dxa"/>
            <w:vAlign w:val="bottom"/>
          </w:tcPr>
          <w:p>
            <w:pPr>
              <w:spacing w:after="0"/>
              <w:rPr>
                <w:sz w:val="11"/>
                <w:szCs w:val="11"/>
                <w:color w:val="auto"/>
              </w:rPr>
            </w:pPr>
          </w:p>
        </w:tc>
        <w:tc>
          <w:tcPr>
            <w:tcW w:w="92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5"/>
              </w:rPr>
              <w:t>Expiration Date</w:t>
            </w:r>
          </w:p>
        </w:tc>
        <w:tc>
          <w:tcPr>
            <w:tcW w:w="640" w:type="dxa"/>
            <w:vAlign w:val="bottom"/>
          </w:tcPr>
          <w:p>
            <w:pPr>
              <w:spacing w:after="0"/>
              <w:rPr>
                <w:sz w:val="11"/>
                <w:szCs w:val="11"/>
                <w:color w:val="auto"/>
              </w:rPr>
            </w:pPr>
          </w:p>
        </w:tc>
        <w:tc>
          <w:tcPr>
            <w:tcW w:w="122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of Securities</w:t>
            </w:r>
          </w:p>
        </w:tc>
        <w:tc>
          <w:tcPr>
            <w:tcW w:w="6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Ownership</w:t>
            </w:r>
          </w:p>
        </w:tc>
        <w:tc>
          <w:tcPr>
            <w:tcW w:w="74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8"/>
        </w:trPr>
        <w:tc>
          <w:tcPr>
            <w:tcW w:w="6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(Month/Day/Year)</w:t>
            </w:r>
          </w:p>
        </w:tc>
        <w:tc>
          <w:tcPr>
            <w:tcW w:w="10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Code (Instr.</w:t>
            </w:r>
          </w:p>
        </w:tc>
        <w:tc>
          <w:tcPr>
            <w:tcW w:w="80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6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Security</w:t>
            </w:r>
          </w:p>
        </w:tc>
        <w:tc>
          <w:tcPr>
            <w:tcW w:w="9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Securities</w:t>
            </w:r>
          </w:p>
        </w:tc>
        <w:tc>
          <w:tcPr>
            <w:tcW w:w="74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Form:</w:t>
            </w:r>
          </w:p>
        </w:tc>
        <w:tc>
          <w:tcPr>
            <w:tcW w:w="74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8"/>
        </w:trPr>
        <w:tc>
          <w:tcPr>
            <w:tcW w:w="6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0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8)</w:t>
            </w:r>
          </w:p>
        </w:tc>
        <w:tc>
          <w:tcPr>
            <w:tcW w:w="80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2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Derivative Security</w:t>
            </w:r>
          </w:p>
        </w:tc>
        <w:tc>
          <w:tcPr>
            <w:tcW w:w="6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(Instr. 5)</w:t>
            </w:r>
          </w:p>
        </w:tc>
        <w:tc>
          <w:tcPr>
            <w:tcW w:w="9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Beneficially</w:t>
            </w:r>
          </w:p>
        </w:tc>
        <w:tc>
          <w:tcPr>
            <w:tcW w:w="74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Direct (D)</w:t>
            </w:r>
          </w:p>
        </w:tc>
        <w:tc>
          <w:tcPr>
            <w:tcW w:w="74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8"/>
        </w:trPr>
        <w:tc>
          <w:tcPr>
            <w:tcW w:w="680" w:type="dxa"/>
            <w:vAlign w:val="bottom"/>
          </w:tcPr>
          <w:p>
            <w:pPr>
              <w:spacing w:after="0"/>
              <w:rPr>
                <w:sz w:val="11"/>
                <w:szCs w:val="11"/>
                <w:color w:val="auto"/>
              </w:rPr>
            </w:pPr>
          </w:p>
        </w:tc>
        <w:tc>
          <w:tcPr>
            <w:tcW w:w="78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Acquired</w:t>
            </w:r>
          </w:p>
        </w:tc>
        <w:tc>
          <w:tcPr>
            <w:tcW w:w="9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2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(Instr. 3 and 4)</w:t>
            </w:r>
          </w:p>
        </w:tc>
        <w:tc>
          <w:tcPr>
            <w:tcW w:w="680" w:type="dxa"/>
            <w:vAlign w:val="bottom"/>
          </w:tcPr>
          <w:p>
            <w:pPr>
              <w:spacing w:after="0"/>
              <w:rPr>
                <w:sz w:val="11"/>
                <w:szCs w:val="11"/>
                <w:color w:val="auto"/>
              </w:rPr>
            </w:pPr>
          </w:p>
        </w:tc>
        <w:tc>
          <w:tcPr>
            <w:tcW w:w="9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Owned</w:t>
            </w:r>
          </w:p>
        </w:tc>
        <w:tc>
          <w:tcPr>
            <w:tcW w:w="74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or Indirect</w:t>
            </w:r>
          </w:p>
        </w:tc>
        <w:tc>
          <w:tcPr>
            <w:tcW w:w="74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8"/>
        </w:trPr>
        <w:tc>
          <w:tcPr>
            <w:tcW w:w="680" w:type="dxa"/>
            <w:vAlign w:val="bottom"/>
          </w:tcPr>
          <w:p>
            <w:pPr>
              <w:spacing w:after="0"/>
              <w:rPr>
                <w:sz w:val="11"/>
                <w:szCs w:val="11"/>
                <w:color w:val="auto"/>
              </w:rPr>
            </w:pPr>
          </w:p>
        </w:tc>
        <w:tc>
          <w:tcPr>
            <w:tcW w:w="78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0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(A) or</w:t>
            </w:r>
          </w:p>
        </w:tc>
        <w:tc>
          <w:tcPr>
            <w:tcW w:w="3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Following</w:t>
            </w:r>
          </w:p>
        </w:tc>
        <w:tc>
          <w:tcPr>
            <w:tcW w:w="74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(I) (Instr. 4)</w:t>
            </w: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Disposed</w:t>
            </w:r>
          </w:p>
        </w:tc>
        <w:tc>
          <w:tcPr>
            <w:tcW w:w="9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Reported</w:t>
            </w: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of (D) (Instr.</w:t>
            </w:r>
          </w:p>
        </w:tc>
        <w:tc>
          <w:tcPr>
            <w:tcW w:w="9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Transaction(s)</w:t>
            </w: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3, 4 and 5)</w:t>
            </w:r>
          </w:p>
        </w:tc>
        <w:tc>
          <w:tcPr>
            <w:tcW w:w="9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20" w:type="dxa"/>
            <w:vAlign w:val="bottom"/>
          </w:tcPr>
          <w:p>
            <w:pPr>
              <w:ind w:left="60"/>
              <w:spacing w:after="0"/>
              <w:rPr>
                <w:sz w:val="20"/>
                <w:szCs w:val="20"/>
                <w:color w:val="auto"/>
              </w:rPr>
            </w:pPr>
            <w:r>
              <w:rPr>
                <w:rFonts w:ascii="Arial" w:cs="Arial" w:eastAsia="Arial" w:hAnsi="Arial"/>
                <w:sz w:val="12"/>
                <w:szCs w:val="12"/>
                <w:b w:val="1"/>
                <w:bCs w:val="1"/>
                <w:color w:val="auto"/>
              </w:rPr>
              <w:t>(Instr. 4)</w:t>
            </w:r>
          </w:p>
        </w:tc>
        <w:tc>
          <w:tcPr>
            <w:tcW w:w="7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Pr>
          <w:p>
            <w:pPr>
              <w:spacing w:after="0"/>
              <w:rPr>
                <w:sz w:val="3"/>
                <w:szCs w:val="3"/>
                <w:color w:val="auto"/>
              </w:rPr>
            </w:pPr>
          </w:p>
        </w:tc>
        <w:tc>
          <w:tcPr>
            <w:tcW w:w="920" w:type="dxa"/>
            <w:vAlign w:val="bottom"/>
          </w:tcPr>
          <w:p>
            <w:pPr>
              <w:spacing w:after="0"/>
              <w:rPr>
                <w:sz w:val="3"/>
                <w:szCs w:val="3"/>
                <w:color w:val="auto"/>
              </w:rPr>
            </w:pPr>
          </w:p>
        </w:tc>
        <w:tc>
          <w:tcPr>
            <w:tcW w:w="740" w:type="dxa"/>
            <w:vAlign w:val="bottom"/>
          </w:tcPr>
          <w:p>
            <w:pPr>
              <w:spacing w:after="0"/>
              <w:rPr>
                <w:sz w:val="3"/>
                <w:szCs w:val="3"/>
                <w:color w:val="auto"/>
              </w:rPr>
            </w:pPr>
          </w:p>
        </w:tc>
        <w:tc>
          <w:tcPr>
            <w:tcW w:w="7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6"/>
        </w:trPr>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4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8"/>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line="128" w:lineRule="exact"/>
              <w:rPr>
                <w:sz w:val="20"/>
                <w:szCs w:val="20"/>
                <w:color w:val="auto"/>
              </w:rPr>
            </w:pPr>
            <w:r>
              <w:rPr>
                <w:rFonts w:ascii="Arial" w:cs="Arial" w:eastAsia="Arial" w:hAnsi="Arial"/>
                <w:sz w:val="12"/>
                <w:szCs w:val="12"/>
                <w:b w:val="1"/>
                <w:bCs w:val="1"/>
                <w:color w:val="auto"/>
              </w:rPr>
              <w:t>or</w:t>
            </w:r>
          </w:p>
        </w:tc>
        <w:tc>
          <w:tcPr>
            <w:tcW w:w="6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line="128" w:lineRule="exact"/>
              <w:rPr>
                <w:sz w:val="20"/>
                <w:szCs w:val="20"/>
                <w:color w:val="auto"/>
              </w:rPr>
            </w:pPr>
            <w:r>
              <w:rPr>
                <w:rFonts w:ascii="Arial" w:cs="Arial" w:eastAsia="Arial" w:hAnsi="Arial"/>
                <w:sz w:val="12"/>
                <w:szCs w:val="12"/>
                <w:b w:val="1"/>
                <w:bCs w:val="1"/>
                <w:color w:val="auto"/>
              </w:rPr>
              <w:t>Number</w:t>
            </w:r>
          </w:p>
        </w:tc>
        <w:tc>
          <w:tcPr>
            <w:tcW w:w="6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9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Date</w:t>
            </w:r>
          </w:p>
        </w:tc>
        <w:tc>
          <w:tcPr>
            <w:tcW w:w="640" w:type="dxa"/>
            <w:vAlign w:val="bottom"/>
          </w:tcPr>
          <w:p>
            <w:pPr>
              <w:spacing w:after="0" w:line="128"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540" w:type="dxa"/>
            <w:vAlign w:val="bottom"/>
          </w:tcPr>
          <w:p>
            <w:pPr>
              <w:spacing w:after="0" w:line="128" w:lineRule="exact"/>
              <w:rPr>
                <w:sz w:val="20"/>
                <w:szCs w:val="20"/>
                <w:color w:val="auto"/>
              </w:rPr>
            </w:pPr>
            <w:r>
              <w:rPr>
                <w:rFonts w:ascii="Arial" w:cs="Arial" w:eastAsia="Arial" w:hAnsi="Arial"/>
                <w:sz w:val="12"/>
                <w:szCs w:val="12"/>
                <w:b w:val="1"/>
                <w:bCs w:val="1"/>
                <w:color w:val="auto"/>
              </w:rPr>
              <w:t>of</w:t>
            </w:r>
          </w:p>
        </w:tc>
        <w:tc>
          <w:tcPr>
            <w:tcW w:w="6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50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300" w:type="dxa"/>
            <w:vAlign w:val="bottom"/>
          </w:tcPr>
          <w:p>
            <w:pPr>
              <w:ind w:left="80"/>
              <w:spacing w:after="0"/>
              <w:rPr>
                <w:sz w:val="20"/>
                <w:szCs w:val="20"/>
                <w:color w:val="auto"/>
              </w:rPr>
            </w:pPr>
            <w:r>
              <w:rPr>
                <w:rFonts w:ascii="Arial" w:cs="Arial" w:eastAsia="Arial" w:hAnsi="Arial"/>
                <w:sz w:val="12"/>
                <w:szCs w:val="12"/>
                <w:b w:val="1"/>
                <w:bCs w:val="1"/>
                <w:color w:val="auto"/>
              </w:rPr>
              <w:t>(D)</w:t>
            </w:r>
          </w:p>
        </w:tc>
        <w:tc>
          <w:tcPr>
            <w:tcW w:w="92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64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4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6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9"/>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80" w:type="dxa"/>
            <w:vAlign w:val="bottom"/>
            <w:vMerge w:val="restart"/>
          </w:tcPr>
          <w:p>
            <w:pPr>
              <w:ind w:left="120"/>
              <w:spacing w:after="0"/>
              <w:rPr>
                <w:sz w:val="20"/>
                <w:szCs w:val="20"/>
                <w:color w:val="auto"/>
              </w:rPr>
            </w:pPr>
            <w:r>
              <w:rPr>
                <w:rFonts w:ascii="Times New Roman" w:cs="Times New Roman" w:eastAsia="Times New Roman" w:hAnsi="Times New Roman"/>
                <w:sz w:val="13"/>
                <w:szCs w:val="13"/>
                <w:color w:val="0000FF"/>
              </w:rPr>
              <w:t>Class A</w:t>
            </w:r>
          </w:p>
        </w:tc>
        <w:tc>
          <w:tcPr>
            <w:tcW w:w="5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4"/>
        </w:trPr>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78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080" w:type="dxa"/>
            <w:vAlign w:val="bottom"/>
          </w:tcPr>
          <w:p>
            <w:pPr>
              <w:spacing w:after="0"/>
              <w:rPr>
                <w:sz w:val="5"/>
                <w:szCs w:val="5"/>
                <w:color w:val="auto"/>
              </w:rPr>
            </w:pPr>
          </w:p>
        </w:tc>
        <w:tc>
          <w:tcPr>
            <w:tcW w:w="780" w:type="dxa"/>
            <w:vAlign w:val="bottom"/>
          </w:tcPr>
          <w:p>
            <w:pPr>
              <w:spacing w:after="0"/>
              <w:rPr>
                <w:sz w:val="5"/>
                <w:szCs w:val="5"/>
                <w:color w:val="auto"/>
              </w:rPr>
            </w:pPr>
          </w:p>
        </w:tc>
        <w:tc>
          <w:tcPr>
            <w:tcW w:w="500" w:type="dxa"/>
            <w:vAlign w:val="bottom"/>
          </w:tcPr>
          <w:p>
            <w:pPr>
              <w:spacing w:after="0"/>
              <w:rPr>
                <w:sz w:val="5"/>
                <w:szCs w:val="5"/>
                <w:color w:val="auto"/>
              </w:rPr>
            </w:pPr>
          </w:p>
        </w:tc>
        <w:tc>
          <w:tcPr>
            <w:tcW w:w="300" w:type="dxa"/>
            <w:vAlign w:val="bottom"/>
          </w:tcPr>
          <w:p>
            <w:pPr>
              <w:spacing w:after="0"/>
              <w:rPr>
                <w:sz w:val="5"/>
                <w:szCs w:val="5"/>
                <w:color w:val="auto"/>
              </w:rPr>
            </w:pPr>
          </w:p>
        </w:tc>
        <w:tc>
          <w:tcPr>
            <w:tcW w:w="920" w:type="dxa"/>
            <w:vAlign w:val="bottom"/>
            <w:vMerge w:val="restart"/>
          </w:tcPr>
          <w:p>
            <w:pPr>
              <w:ind w:left="60"/>
              <w:spacing w:after="0" w:line="205" w:lineRule="exact"/>
              <w:rPr>
                <w:sz w:val="20"/>
                <w:szCs w:val="20"/>
                <w:color w:val="auto"/>
              </w:rPr>
            </w:pPr>
            <w:r>
              <w:rPr>
                <w:rFonts w:ascii="Times New Roman" w:cs="Times New Roman" w:eastAsia="Times New Roman" w:hAnsi="Times New Roman"/>
                <w:sz w:val="13"/>
                <w:szCs w:val="13"/>
                <w:color w:val="0000FF"/>
              </w:rPr>
              <w:t>06/02/2027</w:t>
            </w:r>
            <w:r>
              <w:rPr>
                <w:rFonts w:ascii="Times New Roman" w:cs="Times New Roman" w:eastAsia="Times New Roman" w:hAnsi="Times New Roman"/>
                <w:sz w:val="21"/>
                <w:szCs w:val="21"/>
                <w:color w:val="008000"/>
                <w:vertAlign w:val="superscript"/>
              </w:rPr>
              <w:t>(1)</w:t>
            </w:r>
          </w:p>
        </w:tc>
        <w:tc>
          <w:tcPr>
            <w:tcW w:w="64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54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77,586</w:t>
            </w:r>
          </w:p>
        </w:tc>
        <w:tc>
          <w:tcPr>
            <w:tcW w:w="680" w:type="dxa"/>
            <w:vAlign w:val="bottom"/>
          </w:tcPr>
          <w:p>
            <w:pPr>
              <w:spacing w:after="0"/>
              <w:rPr>
                <w:sz w:val="5"/>
                <w:szCs w:val="5"/>
                <w:color w:val="auto"/>
              </w:rPr>
            </w:pPr>
          </w:p>
        </w:tc>
        <w:tc>
          <w:tcPr>
            <w:tcW w:w="920" w:type="dxa"/>
            <w:vAlign w:val="bottom"/>
          </w:tcPr>
          <w:p>
            <w:pPr>
              <w:spacing w:after="0"/>
              <w:rPr>
                <w:sz w:val="5"/>
                <w:szCs w:val="5"/>
                <w:color w:val="auto"/>
              </w:rPr>
            </w:pPr>
          </w:p>
        </w:tc>
        <w:tc>
          <w:tcPr>
            <w:tcW w:w="740" w:type="dxa"/>
            <w:vAlign w:val="bottom"/>
          </w:tcPr>
          <w:p>
            <w:pPr>
              <w:spacing w:after="0"/>
              <w:rPr>
                <w:sz w:val="5"/>
                <w:szCs w:val="5"/>
                <w:color w:val="auto"/>
              </w:rPr>
            </w:pPr>
          </w:p>
        </w:tc>
        <w:tc>
          <w:tcPr>
            <w:tcW w:w="7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41"/>
        </w:trPr>
        <w:tc>
          <w:tcPr>
            <w:tcW w:w="680" w:type="dxa"/>
            <w:vAlign w:val="bottom"/>
            <w:vMerge w:val="continue"/>
          </w:tcPr>
          <w:p>
            <w:pPr>
              <w:spacing w:after="0"/>
              <w:rPr>
                <w:sz w:val="12"/>
                <w:szCs w:val="12"/>
                <w:color w:val="auto"/>
              </w:rPr>
            </w:pPr>
          </w:p>
        </w:tc>
        <w:tc>
          <w:tcPr>
            <w:tcW w:w="780" w:type="dxa"/>
            <w:vAlign w:val="bottom"/>
          </w:tcPr>
          <w:p>
            <w:pPr>
              <w:ind w:left="24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1.39</w:t>
            </w:r>
          </w:p>
        </w:tc>
        <w:tc>
          <w:tcPr>
            <w:tcW w:w="1080" w:type="dxa"/>
            <w:vAlign w:val="bottom"/>
          </w:tcPr>
          <w:p>
            <w:pPr>
              <w:jc w:val="right"/>
              <w:ind w:right="201"/>
              <w:spacing w:after="0" w:line="141" w:lineRule="exact"/>
              <w:rPr>
                <w:sz w:val="20"/>
                <w:szCs w:val="20"/>
                <w:color w:val="auto"/>
              </w:rPr>
            </w:pPr>
            <w:r>
              <w:rPr>
                <w:rFonts w:ascii="Times New Roman" w:cs="Times New Roman" w:eastAsia="Times New Roman" w:hAnsi="Times New Roman"/>
                <w:sz w:val="13"/>
                <w:szCs w:val="13"/>
                <w:color w:val="0000FF"/>
              </w:rPr>
              <w:t>06/02/2026</w:t>
            </w:r>
          </w:p>
        </w:tc>
        <w:tc>
          <w:tcPr>
            <w:tcW w:w="1080" w:type="dxa"/>
            <w:vAlign w:val="bottom"/>
          </w:tcPr>
          <w:p>
            <w:pPr>
              <w:spacing w:after="0"/>
              <w:rPr>
                <w:sz w:val="12"/>
                <w:szCs w:val="12"/>
                <w:color w:val="auto"/>
              </w:rPr>
            </w:pPr>
          </w:p>
        </w:tc>
        <w:tc>
          <w:tcPr>
            <w:tcW w:w="780" w:type="dxa"/>
            <w:vAlign w:val="bottom"/>
          </w:tcPr>
          <w:p>
            <w:pPr>
              <w:ind w:left="160"/>
              <w:spacing w:after="0" w:line="141" w:lineRule="exact"/>
              <w:rPr>
                <w:sz w:val="20"/>
                <w:szCs w:val="20"/>
                <w:color w:val="auto"/>
              </w:rPr>
            </w:pPr>
            <w:r>
              <w:rPr>
                <w:rFonts w:ascii="Times New Roman" w:cs="Times New Roman" w:eastAsia="Times New Roman" w:hAnsi="Times New Roman"/>
                <w:sz w:val="13"/>
                <w:szCs w:val="13"/>
                <w:color w:val="0000FF"/>
              </w:rPr>
              <w:t>A</w:t>
            </w:r>
          </w:p>
        </w:tc>
        <w:tc>
          <w:tcPr>
            <w:tcW w:w="500" w:type="dxa"/>
            <w:vAlign w:val="bottom"/>
          </w:tcPr>
          <w:p>
            <w:pPr>
              <w:ind w:left="80"/>
              <w:spacing w:after="0" w:line="141" w:lineRule="exact"/>
              <w:rPr>
                <w:sz w:val="20"/>
                <w:szCs w:val="20"/>
                <w:color w:val="auto"/>
              </w:rPr>
            </w:pPr>
            <w:r>
              <w:rPr>
                <w:rFonts w:ascii="Times New Roman" w:cs="Times New Roman" w:eastAsia="Times New Roman" w:hAnsi="Times New Roman"/>
                <w:sz w:val="13"/>
                <w:szCs w:val="13"/>
                <w:color w:val="0000FF"/>
              </w:rPr>
              <w:t>77,586</w:t>
            </w:r>
          </w:p>
        </w:tc>
        <w:tc>
          <w:tcPr>
            <w:tcW w:w="300" w:type="dxa"/>
            <w:vAlign w:val="bottom"/>
          </w:tcPr>
          <w:p>
            <w:pPr>
              <w:spacing w:after="0"/>
              <w:rPr>
                <w:sz w:val="12"/>
                <w:szCs w:val="12"/>
                <w:color w:val="auto"/>
              </w:rPr>
            </w:pPr>
          </w:p>
        </w:tc>
        <w:tc>
          <w:tcPr>
            <w:tcW w:w="920" w:type="dxa"/>
            <w:vAlign w:val="bottom"/>
            <w:vMerge w:val="continue"/>
          </w:tcPr>
          <w:p>
            <w:pPr>
              <w:spacing w:after="0"/>
              <w:rPr>
                <w:sz w:val="12"/>
                <w:szCs w:val="12"/>
                <w:color w:val="auto"/>
              </w:rPr>
            </w:pPr>
          </w:p>
        </w:tc>
        <w:tc>
          <w:tcPr>
            <w:tcW w:w="640" w:type="dxa"/>
            <w:vAlign w:val="bottom"/>
          </w:tcPr>
          <w:p>
            <w:pPr>
              <w:spacing w:after="0" w:line="141" w:lineRule="exact"/>
              <w:rPr>
                <w:sz w:val="20"/>
                <w:szCs w:val="20"/>
                <w:color w:val="auto"/>
              </w:rPr>
            </w:pPr>
            <w:r>
              <w:rPr>
                <w:rFonts w:ascii="Times New Roman" w:cs="Times New Roman" w:eastAsia="Times New Roman" w:hAnsi="Times New Roman"/>
                <w:sz w:val="13"/>
                <w:szCs w:val="13"/>
                <w:color w:val="0000FF"/>
              </w:rPr>
              <w:t>06/02/2036</w:t>
            </w:r>
          </w:p>
        </w:tc>
        <w:tc>
          <w:tcPr>
            <w:tcW w:w="680" w:type="dxa"/>
            <w:vAlign w:val="bottom"/>
          </w:tcPr>
          <w:p>
            <w:pPr>
              <w:ind w:left="80"/>
              <w:spacing w:after="0" w:line="141" w:lineRule="exact"/>
              <w:rPr>
                <w:sz w:val="20"/>
                <w:szCs w:val="20"/>
                <w:color w:val="auto"/>
              </w:rPr>
            </w:pPr>
            <w:r>
              <w:rPr>
                <w:rFonts w:ascii="Times New Roman" w:cs="Times New Roman" w:eastAsia="Times New Roman" w:hAnsi="Times New Roman"/>
                <w:sz w:val="13"/>
                <w:szCs w:val="13"/>
                <w:color w:val="0000FF"/>
              </w:rPr>
              <w:t>Common</w:t>
            </w:r>
          </w:p>
        </w:tc>
        <w:tc>
          <w:tcPr>
            <w:tcW w:w="540" w:type="dxa"/>
            <w:vAlign w:val="bottom"/>
            <w:vMerge w:val="continue"/>
          </w:tcPr>
          <w:p>
            <w:pPr>
              <w:spacing w:after="0"/>
              <w:rPr>
                <w:sz w:val="12"/>
                <w:szCs w:val="12"/>
                <w:color w:val="auto"/>
              </w:rPr>
            </w:pPr>
          </w:p>
        </w:tc>
        <w:tc>
          <w:tcPr>
            <w:tcW w:w="680" w:type="dxa"/>
            <w:vAlign w:val="bottom"/>
          </w:tcPr>
          <w:p>
            <w:pPr>
              <w:ind w:left="28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920" w:type="dxa"/>
            <w:vAlign w:val="bottom"/>
          </w:tcPr>
          <w:p>
            <w:pPr>
              <w:ind w:left="280"/>
              <w:spacing w:after="0" w:line="141" w:lineRule="exact"/>
              <w:rPr>
                <w:sz w:val="20"/>
                <w:szCs w:val="20"/>
                <w:color w:val="auto"/>
              </w:rPr>
            </w:pPr>
            <w:r>
              <w:rPr>
                <w:rFonts w:ascii="Times New Roman" w:cs="Times New Roman" w:eastAsia="Times New Roman" w:hAnsi="Times New Roman"/>
                <w:sz w:val="13"/>
                <w:szCs w:val="13"/>
                <w:color w:val="0000FF"/>
              </w:rPr>
              <w:t>77,586</w:t>
            </w:r>
          </w:p>
        </w:tc>
        <w:tc>
          <w:tcPr>
            <w:tcW w:w="740" w:type="dxa"/>
            <w:vAlign w:val="bottom"/>
          </w:tcPr>
          <w:p>
            <w:pPr>
              <w:ind w:left="320"/>
              <w:spacing w:after="0" w:line="141" w:lineRule="exact"/>
              <w:rPr>
                <w:sz w:val="20"/>
                <w:szCs w:val="20"/>
                <w:color w:val="auto"/>
              </w:rPr>
            </w:pPr>
            <w:r>
              <w:rPr>
                <w:rFonts w:ascii="Times New Roman" w:cs="Times New Roman" w:eastAsia="Times New Roman" w:hAnsi="Times New Roman"/>
                <w:sz w:val="13"/>
                <w:szCs w:val="13"/>
                <w:color w:val="0000FF"/>
              </w:rPr>
              <w:t>D</w:t>
            </w: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77"/>
        </w:trPr>
        <w:tc>
          <w:tcPr>
            <w:tcW w:w="680" w:type="dxa"/>
            <w:vAlign w:val="bottom"/>
          </w:tcPr>
          <w:p>
            <w:pPr>
              <w:ind w:left="60"/>
              <w:spacing w:after="0" w:line="77" w:lineRule="exact"/>
              <w:rPr>
                <w:sz w:val="20"/>
                <w:szCs w:val="20"/>
                <w:color w:val="auto"/>
              </w:rPr>
            </w:pPr>
            <w:r>
              <w:rPr>
                <w:rFonts w:ascii="Times New Roman" w:cs="Times New Roman" w:eastAsia="Times New Roman" w:hAnsi="Times New Roman"/>
                <w:sz w:val="7"/>
                <w:szCs w:val="7"/>
                <w:color w:val="0000FF"/>
              </w:rPr>
              <w:t>(Right-to-</w:t>
            </w:r>
          </w:p>
        </w:tc>
        <w:tc>
          <w:tcPr>
            <w:tcW w:w="7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80" w:type="dxa"/>
            <w:vAlign w:val="bottom"/>
          </w:tcPr>
          <w:p>
            <w:pPr>
              <w:spacing w:after="0"/>
              <w:rPr>
                <w:sz w:val="6"/>
                <w:szCs w:val="6"/>
                <w:color w:val="auto"/>
              </w:rPr>
            </w:pPr>
          </w:p>
        </w:tc>
        <w:tc>
          <w:tcPr>
            <w:tcW w:w="500" w:type="dxa"/>
            <w:vAlign w:val="bottom"/>
          </w:tcPr>
          <w:p>
            <w:pPr>
              <w:spacing w:after="0"/>
              <w:rPr>
                <w:sz w:val="6"/>
                <w:szCs w:val="6"/>
                <w:color w:val="auto"/>
              </w:rPr>
            </w:pPr>
          </w:p>
        </w:tc>
        <w:tc>
          <w:tcPr>
            <w:tcW w:w="300" w:type="dxa"/>
            <w:vAlign w:val="bottom"/>
          </w:tcPr>
          <w:p>
            <w:pPr>
              <w:spacing w:after="0"/>
              <w:rPr>
                <w:sz w:val="6"/>
                <w:szCs w:val="6"/>
                <w:color w:val="auto"/>
              </w:rPr>
            </w:pPr>
          </w:p>
        </w:tc>
        <w:tc>
          <w:tcPr>
            <w:tcW w:w="920" w:type="dxa"/>
            <w:vAlign w:val="bottom"/>
          </w:tcPr>
          <w:p>
            <w:pPr>
              <w:spacing w:after="0"/>
              <w:rPr>
                <w:sz w:val="6"/>
                <w:szCs w:val="6"/>
                <w:color w:val="auto"/>
              </w:rPr>
            </w:pPr>
          </w:p>
        </w:tc>
        <w:tc>
          <w:tcPr>
            <w:tcW w:w="640" w:type="dxa"/>
            <w:vAlign w:val="bottom"/>
          </w:tcPr>
          <w:p>
            <w:pPr>
              <w:spacing w:after="0"/>
              <w:rPr>
                <w:sz w:val="6"/>
                <w:szCs w:val="6"/>
                <w:color w:val="auto"/>
              </w:rPr>
            </w:pPr>
          </w:p>
        </w:tc>
        <w:tc>
          <w:tcPr>
            <w:tcW w:w="680" w:type="dxa"/>
            <w:vAlign w:val="bottom"/>
            <w:vMerge w:val="restart"/>
          </w:tcPr>
          <w:p>
            <w:pPr>
              <w:ind w:left="160"/>
              <w:spacing w:after="0"/>
              <w:rPr>
                <w:sz w:val="20"/>
                <w:szCs w:val="20"/>
                <w:color w:val="auto"/>
              </w:rPr>
            </w:pPr>
            <w:r>
              <w:rPr>
                <w:rFonts w:ascii="Times New Roman" w:cs="Times New Roman" w:eastAsia="Times New Roman" w:hAnsi="Times New Roman"/>
                <w:sz w:val="13"/>
                <w:szCs w:val="13"/>
                <w:color w:val="0000FF"/>
              </w:rPr>
              <w:t>Stock</w:t>
            </w:r>
          </w:p>
        </w:tc>
        <w:tc>
          <w:tcPr>
            <w:tcW w:w="540" w:type="dxa"/>
            <w:vAlign w:val="bottom"/>
          </w:tcPr>
          <w:p>
            <w:pPr>
              <w:spacing w:after="0"/>
              <w:rPr>
                <w:sz w:val="6"/>
                <w:szCs w:val="6"/>
                <w:color w:val="auto"/>
              </w:rPr>
            </w:pPr>
          </w:p>
        </w:tc>
        <w:tc>
          <w:tcPr>
            <w:tcW w:w="680" w:type="dxa"/>
            <w:vAlign w:val="bottom"/>
          </w:tcPr>
          <w:p>
            <w:pPr>
              <w:spacing w:after="0"/>
              <w:rPr>
                <w:sz w:val="6"/>
                <w:szCs w:val="6"/>
                <w:color w:val="auto"/>
              </w:rPr>
            </w:pPr>
          </w:p>
        </w:tc>
        <w:tc>
          <w:tcPr>
            <w:tcW w:w="920" w:type="dxa"/>
            <w:vAlign w:val="bottom"/>
          </w:tcPr>
          <w:p>
            <w:pPr>
              <w:spacing w:after="0"/>
              <w:rPr>
                <w:sz w:val="6"/>
                <w:szCs w:val="6"/>
                <w:color w:val="auto"/>
              </w:rPr>
            </w:pPr>
          </w:p>
        </w:tc>
        <w:tc>
          <w:tcPr>
            <w:tcW w:w="740" w:type="dxa"/>
            <w:vAlign w:val="bottom"/>
          </w:tcPr>
          <w:p>
            <w:pPr>
              <w:spacing w:after="0"/>
              <w:rPr>
                <w:sz w:val="6"/>
                <w:szCs w:val="6"/>
                <w:color w:val="auto"/>
              </w:rPr>
            </w:pPr>
          </w:p>
        </w:tc>
        <w:tc>
          <w:tcPr>
            <w:tcW w:w="7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9"/>
        </w:trPr>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Buy)</w:t>
            </w:r>
          </w:p>
        </w:tc>
        <w:tc>
          <w:tcPr>
            <w:tcW w:w="78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080" w:type="dxa"/>
            <w:vAlign w:val="bottom"/>
          </w:tcPr>
          <w:p>
            <w:pPr>
              <w:spacing w:after="0"/>
              <w:rPr>
                <w:sz w:val="7"/>
                <w:szCs w:val="7"/>
                <w:color w:val="auto"/>
              </w:rPr>
            </w:pPr>
          </w:p>
        </w:tc>
        <w:tc>
          <w:tcPr>
            <w:tcW w:w="780" w:type="dxa"/>
            <w:vAlign w:val="bottom"/>
          </w:tcPr>
          <w:p>
            <w:pPr>
              <w:spacing w:after="0"/>
              <w:rPr>
                <w:sz w:val="7"/>
                <w:szCs w:val="7"/>
                <w:color w:val="auto"/>
              </w:rPr>
            </w:pPr>
          </w:p>
        </w:tc>
        <w:tc>
          <w:tcPr>
            <w:tcW w:w="500" w:type="dxa"/>
            <w:vAlign w:val="bottom"/>
          </w:tcPr>
          <w:p>
            <w:pPr>
              <w:spacing w:after="0"/>
              <w:rPr>
                <w:sz w:val="7"/>
                <w:szCs w:val="7"/>
                <w:color w:val="auto"/>
              </w:rPr>
            </w:pPr>
          </w:p>
        </w:tc>
        <w:tc>
          <w:tcPr>
            <w:tcW w:w="300" w:type="dxa"/>
            <w:vAlign w:val="bottom"/>
          </w:tcPr>
          <w:p>
            <w:pPr>
              <w:spacing w:after="0"/>
              <w:rPr>
                <w:sz w:val="7"/>
                <w:szCs w:val="7"/>
                <w:color w:val="auto"/>
              </w:rPr>
            </w:pPr>
          </w:p>
        </w:tc>
        <w:tc>
          <w:tcPr>
            <w:tcW w:w="920" w:type="dxa"/>
            <w:vAlign w:val="bottom"/>
          </w:tcPr>
          <w:p>
            <w:pPr>
              <w:spacing w:after="0"/>
              <w:rPr>
                <w:sz w:val="7"/>
                <w:szCs w:val="7"/>
                <w:color w:val="auto"/>
              </w:rPr>
            </w:pPr>
          </w:p>
        </w:tc>
        <w:tc>
          <w:tcPr>
            <w:tcW w:w="640" w:type="dxa"/>
            <w:vAlign w:val="bottom"/>
          </w:tcPr>
          <w:p>
            <w:pPr>
              <w:spacing w:after="0"/>
              <w:rPr>
                <w:sz w:val="7"/>
                <w:szCs w:val="7"/>
                <w:color w:val="auto"/>
              </w:rPr>
            </w:pPr>
          </w:p>
        </w:tc>
        <w:tc>
          <w:tcPr>
            <w:tcW w:w="680" w:type="dxa"/>
            <w:vAlign w:val="bottom"/>
            <w:vMerge w:val="continue"/>
          </w:tcPr>
          <w:p>
            <w:pPr>
              <w:spacing w:after="0"/>
              <w:rPr>
                <w:sz w:val="7"/>
                <w:szCs w:val="7"/>
                <w:color w:val="auto"/>
              </w:rPr>
            </w:pPr>
          </w:p>
        </w:tc>
        <w:tc>
          <w:tcPr>
            <w:tcW w:w="540" w:type="dxa"/>
            <w:vAlign w:val="bottom"/>
          </w:tcPr>
          <w:p>
            <w:pPr>
              <w:spacing w:after="0"/>
              <w:rPr>
                <w:sz w:val="7"/>
                <w:szCs w:val="7"/>
                <w:color w:val="auto"/>
              </w:rPr>
            </w:pPr>
          </w:p>
        </w:tc>
        <w:tc>
          <w:tcPr>
            <w:tcW w:w="680" w:type="dxa"/>
            <w:vAlign w:val="bottom"/>
          </w:tcPr>
          <w:p>
            <w:pPr>
              <w:spacing w:after="0"/>
              <w:rPr>
                <w:sz w:val="7"/>
                <w:szCs w:val="7"/>
                <w:color w:val="auto"/>
              </w:rPr>
            </w:pPr>
          </w:p>
        </w:tc>
        <w:tc>
          <w:tcPr>
            <w:tcW w:w="920" w:type="dxa"/>
            <w:vAlign w:val="bottom"/>
          </w:tcPr>
          <w:p>
            <w:pPr>
              <w:spacing w:after="0"/>
              <w:rPr>
                <w:sz w:val="7"/>
                <w:szCs w:val="7"/>
                <w:color w:val="auto"/>
              </w:rPr>
            </w:pPr>
          </w:p>
        </w:tc>
        <w:tc>
          <w:tcPr>
            <w:tcW w:w="740" w:type="dxa"/>
            <w:vAlign w:val="bottom"/>
          </w:tcPr>
          <w:p>
            <w:pPr>
              <w:spacing w:after="0"/>
              <w:rPr>
                <w:sz w:val="7"/>
                <w:szCs w:val="7"/>
                <w:color w:val="auto"/>
              </w:rPr>
            </w:pPr>
          </w:p>
        </w:tc>
        <w:tc>
          <w:tcPr>
            <w:tcW w:w="7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7"/>
        </w:trPr>
        <w:tc>
          <w:tcPr>
            <w:tcW w:w="680" w:type="dxa"/>
            <w:vAlign w:val="bottom"/>
            <w:vMerge w:val="continue"/>
          </w:tcPr>
          <w:p>
            <w:pPr>
              <w:spacing w:after="0"/>
              <w:rPr>
                <w:sz w:val="6"/>
                <w:szCs w:val="6"/>
                <w:color w:val="auto"/>
              </w:rPr>
            </w:pPr>
          </w:p>
        </w:tc>
        <w:tc>
          <w:tcPr>
            <w:tcW w:w="7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80" w:type="dxa"/>
            <w:vAlign w:val="bottom"/>
          </w:tcPr>
          <w:p>
            <w:pPr>
              <w:spacing w:after="0"/>
              <w:rPr>
                <w:sz w:val="6"/>
                <w:szCs w:val="6"/>
                <w:color w:val="auto"/>
              </w:rPr>
            </w:pPr>
          </w:p>
        </w:tc>
        <w:tc>
          <w:tcPr>
            <w:tcW w:w="500" w:type="dxa"/>
            <w:vAlign w:val="bottom"/>
          </w:tcPr>
          <w:p>
            <w:pPr>
              <w:spacing w:after="0"/>
              <w:rPr>
                <w:sz w:val="6"/>
                <w:szCs w:val="6"/>
                <w:color w:val="auto"/>
              </w:rPr>
            </w:pPr>
          </w:p>
        </w:tc>
        <w:tc>
          <w:tcPr>
            <w:tcW w:w="300" w:type="dxa"/>
            <w:vAlign w:val="bottom"/>
          </w:tcPr>
          <w:p>
            <w:pPr>
              <w:spacing w:after="0"/>
              <w:rPr>
                <w:sz w:val="6"/>
                <w:szCs w:val="6"/>
                <w:color w:val="auto"/>
              </w:rPr>
            </w:pPr>
          </w:p>
        </w:tc>
        <w:tc>
          <w:tcPr>
            <w:tcW w:w="920" w:type="dxa"/>
            <w:vAlign w:val="bottom"/>
          </w:tcPr>
          <w:p>
            <w:pPr>
              <w:spacing w:after="0"/>
              <w:rPr>
                <w:sz w:val="6"/>
                <w:szCs w:val="6"/>
                <w:color w:val="auto"/>
              </w:rPr>
            </w:pPr>
          </w:p>
        </w:tc>
        <w:tc>
          <w:tcPr>
            <w:tcW w:w="640" w:type="dxa"/>
            <w:vAlign w:val="bottom"/>
          </w:tcPr>
          <w:p>
            <w:pPr>
              <w:spacing w:after="0"/>
              <w:rPr>
                <w:sz w:val="6"/>
                <w:szCs w:val="6"/>
                <w:color w:val="auto"/>
              </w:rPr>
            </w:pPr>
          </w:p>
        </w:tc>
        <w:tc>
          <w:tcPr>
            <w:tcW w:w="680" w:type="dxa"/>
            <w:vAlign w:val="bottom"/>
          </w:tcPr>
          <w:p>
            <w:pPr>
              <w:spacing w:after="0"/>
              <w:rPr>
                <w:sz w:val="6"/>
                <w:szCs w:val="6"/>
                <w:color w:val="auto"/>
              </w:rPr>
            </w:pPr>
          </w:p>
        </w:tc>
        <w:tc>
          <w:tcPr>
            <w:tcW w:w="540" w:type="dxa"/>
            <w:vAlign w:val="bottom"/>
          </w:tcPr>
          <w:p>
            <w:pPr>
              <w:spacing w:after="0"/>
              <w:rPr>
                <w:sz w:val="6"/>
                <w:szCs w:val="6"/>
                <w:color w:val="auto"/>
              </w:rPr>
            </w:pPr>
          </w:p>
        </w:tc>
        <w:tc>
          <w:tcPr>
            <w:tcW w:w="680" w:type="dxa"/>
            <w:vAlign w:val="bottom"/>
          </w:tcPr>
          <w:p>
            <w:pPr>
              <w:spacing w:after="0"/>
              <w:rPr>
                <w:sz w:val="6"/>
                <w:szCs w:val="6"/>
                <w:color w:val="auto"/>
              </w:rPr>
            </w:pPr>
          </w:p>
        </w:tc>
        <w:tc>
          <w:tcPr>
            <w:tcW w:w="920" w:type="dxa"/>
            <w:vAlign w:val="bottom"/>
          </w:tcPr>
          <w:p>
            <w:pPr>
              <w:spacing w:after="0"/>
              <w:rPr>
                <w:sz w:val="6"/>
                <w:szCs w:val="6"/>
                <w:color w:val="auto"/>
              </w:rPr>
            </w:pPr>
          </w:p>
        </w:tc>
        <w:tc>
          <w:tcPr>
            <w:tcW w:w="740" w:type="dxa"/>
            <w:vAlign w:val="bottom"/>
          </w:tcPr>
          <w:p>
            <w:pPr>
              <w:spacing w:after="0"/>
              <w:rPr>
                <w:sz w:val="6"/>
                <w:szCs w:val="6"/>
                <w:color w:val="auto"/>
              </w:rPr>
            </w:pPr>
          </w:p>
        </w:tc>
        <w:tc>
          <w:tcPr>
            <w:tcW w:w="74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90"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3"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3"/>
          <w:szCs w:val="13"/>
          <w:color w:val="008000"/>
        </w:rPr>
        <w:t>1. The Options vest in full subject to the Director's continued service, on the earlier of (1) the first anniversary of the grant date and (2) the date of the Company's next annual meeting of shareholders.</w:t>
      </w:r>
    </w:p>
    <w:p>
      <w:pPr>
        <w:spacing w:after="0" w:line="33" w:lineRule="exact"/>
        <w:rPr>
          <w:sz w:val="24"/>
          <w:szCs w:val="24"/>
          <w:color w:val="auto"/>
        </w:rPr>
      </w:pPr>
    </w:p>
    <w:tbl>
      <w:tblPr>
        <w:tblLayout w:type="fixed"/>
        <w:tblInd w:w="6600" w:type="dxa"/>
        <w:tblCellMar>
          <w:top w:w="0" w:type="dxa"/>
          <w:left w:w="0" w:type="dxa"/>
          <w:bottom w:w="0" w:type="dxa"/>
          <w:right w:w="0" w:type="dxa"/>
        </w:tblCellMar>
      </w:tblPr>
      <w:tr>
        <w:trPr>
          <w:trHeight w:val="215"/>
        </w:trPr>
        <w:tc>
          <w:tcPr>
            <w:tcW w:w="20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w w:val="97"/>
              </w:rPr>
              <w:t>Jason Stokes, Attorney-in-Fact</w:t>
            </w:r>
          </w:p>
        </w:tc>
        <w:tc>
          <w:tcPr>
            <w:tcW w:w="60" w:type="dxa"/>
            <w:vAlign w:val="bottom"/>
          </w:tcPr>
          <w:p>
            <w:pPr>
              <w:spacing w:after="0"/>
              <w:rPr>
                <w:sz w:val="18"/>
                <w:szCs w:val="18"/>
                <w:color w:val="auto"/>
              </w:rPr>
            </w:pPr>
          </w:p>
        </w:tc>
        <w:tc>
          <w:tcPr>
            <w:tcW w:w="840" w:type="dxa"/>
            <w:vAlign w:val="bottom"/>
            <w:gridSpan w:val="2"/>
            <w:vMerge w:val="restart"/>
          </w:tcPr>
          <w:p>
            <w:pPr>
              <w:ind w:left="80"/>
              <w:spacing w:after="0"/>
              <w:rPr>
                <w:sz w:val="20"/>
                <w:szCs w:val="20"/>
                <w:color w:val="auto"/>
              </w:rPr>
            </w:pPr>
            <w:r>
              <w:rPr>
                <w:rFonts w:ascii="Times New Roman" w:cs="Times New Roman" w:eastAsia="Times New Roman" w:hAnsi="Times New Roman"/>
                <w:sz w:val="17"/>
                <w:szCs w:val="17"/>
                <w:color w:val="0000FF"/>
                <w:w w:val="95"/>
              </w:rPr>
              <w:t>06/04/2026</w:t>
            </w:r>
          </w:p>
        </w:tc>
        <w:tc>
          <w:tcPr>
            <w:tcW w:w="0" w:type="dxa"/>
            <w:vAlign w:val="bottom"/>
          </w:tcPr>
          <w:p>
            <w:pPr>
              <w:spacing w:after="0"/>
              <w:rPr>
                <w:sz w:val="1"/>
                <w:szCs w:val="1"/>
                <w:color w:val="auto"/>
              </w:rPr>
            </w:pPr>
          </w:p>
        </w:tc>
      </w:tr>
      <w:tr>
        <w:trPr>
          <w:trHeight w:val="83"/>
        </w:trPr>
        <w:tc>
          <w:tcPr>
            <w:tcW w:w="2120" w:type="dxa"/>
            <w:vAlign w:val="bottom"/>
            <w:gridSpan w:val="3"/>
            <w:vMerge w:val="restart"/>
          </w:tcPr>
          <w:p>
            <w:pPr>
              <w:spacing w:after="0" w:line="185" w:lineRule="exact"/>
              <w:rPr>
                <w:sz w:val="20"/>
                <w:szCs w:val="20"/>
                <w:color w:val="auto"/>
              </w:rPr>
            </w:pPr>
            <w:r>
              <w:rPr>
                <w:rFonts w:ascii="Times New Roman" w:cs="Times New Roman" w:eastAsia="Times New Roman" w:hAnsi="Times New Roman"/>
                <w:sz w:val="17"/>
                <w:szCs w:val="17"/>
                <w:color w:val="0000FF"/>
              </w:rPr>
              <w:t>for Craig Wichner</w:t>
            </w:r>
          </w:p>
        </w:tc>
        <w:tc>
          <w:tcPr>
            <w:tcW w:w="84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3"/>
        </w:trPr>
        <w:tc>
          <w:tcPr>
            <w:tcW w:w="2120" w:type="dxa"/>
            <w:vAlign w:val="bottom"/>
            <w:gridSpan w:val="3"/>
            <w:vMerge w:val="continue"/>
          </w:tcPr>
          <w:p>
            <w:pPr>
              <w:spacing w:after="0"/>
              <w:rPr>
                <w:sz w:val="7"/>
                <w:szCs w:val="7"/>
                <w:color w:val="auto"/>
              </w:rPr>
            </w:pPr>
          </w:p>
        </w:tc>
        <w:tc>
          <w:tcPr>
            <w:tcW w:w="80" w:type="dxa"/>
            <w:vAlign w:val="bottom"/>
          </w:tcPr>
          <w:p>
            <w:pPr>
              <w:spacing w:after="0"/>
              <w:rPr>
                <w:sz w:val="7"/>
                <w:szCs w:val="7"/>
                <w:color w:val="auto"/>
              </w:rPr>
            </w:pPr>
          </w:p>
        </w:tc>
        <w:tc>
          <w:tcPr>
            <w:tcW w:w="76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200" w:type="dxa"/>
            <w:vAlign w:val="bottom"/>
            <w:shd w:val="clear" w:color="auto" w:fill="000000"/>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5"/>
        </w:trPr>
        <w:tc>
          <w:tcPr>
            <w:tcW w:w="212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40" w:type="dxa"/>
            <w:vAlign w:val="bottom"/>
            <w:gridSpan w:val="2"/>
          </w:tcPr>
          <w:p>
            <w:pPr>
              <w:ind w:left="8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4"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3"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3" w:lineRule="exact"/>
        <w:rPr>
          <w:sz w:val="24"/>
          <w:szCs w:val="24"/>
          <w:color w:val="auto"/>
        </w:rPr>
      </w:pPr>
    </w:p>
    <w:p>
      <w:pPr>
        <w:jc w:val="both"/>
        <w:ind w:left="40" w:right="3640" w:firstLine="1"/>
        <w:spacing w:after="0" w:line="334" w:lineRule="auto"/>
        <w:tabs>
          <w:tab w:leader="none" w:pos="175"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5"/>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hyperlink" Target="http://www.sec.gov/cgi-bin/browse-edgar?action=getcompany&amp;CIK=0002098183" TargetMode="External"/><Relationship Id="rId14" Type="http://schemas.openxmlformats.org/officeDocument/2006/relationships/hyperlink" Target="http://www.sec.gov/cgi-bin/browse-edgar?action=getcompany&amp;CIK=000170584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2026-06-04T15:03:29Z</dcterms:created>
  <dcterms:modified xsi:type="dcterms:W3CDTF">2026-06-04T15:03:29Z</dcterms:modified>
</cp:coreProperties>
</file>